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spacing w:line="276" w:lineRule="auto"/>
        <w:ind w:left="4200" w:leftChars="0" w:firstLine="420" w:firstLineChars="0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Tomaszowice, dnia 7 czerwca 2021 r.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/>
          <w:b/>
          <w:bCs/>
        </w:rPr>
        <w:t xml:space="preserve">CRIMAT Sp. z o.o., </w:t>
      </w:r>
      <w:r>
        <w:rPr>
          <w:rFonts w:hint="default"/>
        </w:rPr>
        <w:t>z siedzibą w Tomaszowicach- Kolonia 24, 21-008 Tomaszowice, posiadająca NIP: 7133090690, REGON: 362955661, wpisana pod numerem 0000598530 do Rejestru Przedsiębiorców KRS prowadzonego przez Sąd Rejonowy Lublin- Wschód w Lublinie z siedzibą w Świdniku VI Wydział Gospodarczy, kapitał zakładowy 1.128.000,00 zł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ind w:left="4956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ind w:left="4956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Wszyscy</w:t>
      </w:r>
    </w:p>
    <w:p>
      <w:pPr>
        <w:spacing w:line="276" w:lineRule="auto"/>
        <w:ind w:left="4956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WYKONAWCY</w:t>
      </w:r>
    </w:p>
    <w:p>
      <w:pPr>
        <w:spacing w:line="276" w:lineRule="auto"/>
        <w:ind w:left="4956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/>
          <w:b/>
          <w:bCs/>
          <w:i w:val="0"/>
          <w:iCs w:val="0"/>
          <w:u w:val="single"/>
        </w:rPr>
      </w:pPr>
      <w:r>
        <w:rPr>
          <w:rFonts w:hint="default"/>
          <w:b/>
          <w:bCs/>
          <w:i w:val="0"/>
          <w:iCs w:val="0"/>
          <w:u w:val="single"/>
        </w:rPr>
        <w:t>Dot</w:t>
      </w:r>
      <w:r>
        <w:rPr>
          <w:rFonts w:hint="default"/>
          <w:b/>
          <w:bCs/>
          <w:i w:val="0"/>
          <w:iCs w:val="0"/>
          <w:u w:val="single"/>
          <w:lang w:val="pl-PL"/>
        </w:rPr>
        <w:t>yczy:</w:t>
      </w:r>
      <w:r>
        <w:rPr>
          <w:rFonts w:hint="default"/>
          <w:b/>
          <w:bCs/>
          <w:i w:val="0"/>
          <w:iCs w:val="0"/>
          <w:u w:val="single"/>
        </w:rPr>
        <w:t xml:space="preserve"> </w:t>
      </w:r>
    </w:p>
    <w:p>
      <w:pPr>
        <w:jc w:val="both"/>
        <w:rPr>
          <w:rFonts w:hint="default"/>
          <w:b w:val="0"/>
          <w:bCs w:val="0"/>
          <w:i w:val="0"/>
          <w:iCs w:val="0"/>
          <w:u w:val="none"/>
          <w:lang w:val="pl-PL"/>
        </w:rPr>
      </w:pPr>
      <w:r>
        <w:rPr>
          <w:rFonts w:hint="default"/>
          <w:b/>
          <w:bCs/>
          <w:i w:val="0"/>
          <w:iCs w:val="0"/>
          <w:u w:val="none"/>
          <w:lang w:val="pl-PL"/>
        </w:rPr>
        <w:t>-zapytania ofertowego Nr 1/2021</w:t>
      </w:r>
      <w:r>
        <w:rPr>
          <w:rFonts w:hint="default"/>
          <w:b w:val="0"/>
          <w:bCs w:val="0"/>
          <w:i w:val="0"/>
          <w:iCs w:val="0"/>
          <w:u w:val="none"/>
          <w:lang w:val="pl-PL"/>
        </w:rPr>
        <w:t xml:space="preserve"> na dostawę pakietów kryminalistycznych - zestawów do pobierania materiału genetycznego (wymazów) z jamy ustnej dla celów bazy genetycznej - GENOM- GA01 z kartą FTA.</w:t>
      </w: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INFORMACJA O WYBORZE OFERTY NAJKORZYSTNIEJSZEJ</w:t>
      </w: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/>
    <w:p>
      <w:pPr>
        <w:spacing w:line="360" w:lineRule="auto"/>
        <w:ind w:firstLine="420" w:firstLine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Zamawiający- CRIMAT Sp. z o.o. z siedzibą w Tomaszowicach- Kolonia, informuje o dokonaniu wyboru najkorzystniejszej oferty w zakresie zapytania ofertowego Nr 1/2021 złożonej przez Wykonawcę:</w:t>
      </w:r>
    </w:p>
    <w:p>
      <w:pPr>
        <w:spacing w:line="276" w:lineRule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vertAlign w:val="baseline"/>
          <w:lang w:val="pl-PL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vertAlign w:val="baseline"/>
          <w:lang w:val="pl-PL"/>
        </w:rPr>
        <w:t>KRIMFOTECH PAWEŁ STANISZEWSKI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vertAlign w:val="baseli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pl-PL"/>
        </w:rPr>
        <w:t>Uniszowice 50, 21-030 Motycz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vertAlign w:val="baseline"/>
          <w:lang w:val="pl-PL"/>
        </w:rPr>
      </w:pPr>
    </w:p>
    <w:p>
      <w:pPr>
        <w:spacing w:line="360" w:lineRule="auto"/>
        <w:rPr>
          <w:rFonts w:hint="default" w:cs="Times New Roman"/>
          <w:sz w:val="24"/>
          <w:szCs w:val="24"/>
          <w:u w:val="single"/>
          <w:vertAlign w:val="baseline"/>
          <w:lang w:val="pl-PL"/>
        </w:rPr>
      </w:pPr>
      <w:r>
        <w:rPr>
          <w:rFonts w:hint="default" w:cs="Times New Roman"/>
          <w:sz w:val="24"/>
          <w:szCs w:val="24"/>
          <w:u w:val="single"/>
          <w:vertAlign w:val="baseline"/>
          <w:lang w:val="pl-PL"/>
        </w:rPr>
        <w:t>Uzasadnienie wyboru:</w:t>
      </w:r>
    </w:p>
    <w:p>
      <w:pPr>
        <w:spacing w:line="360" w:lineRule="auto"/>
        <w:jc w:val="both"/>
        <w:rPr>
          <w:rFonts w:hint="default" w:cs="Times New Roman"/>
          <w:sz w:val="24"/>
          <w:szCs w:val="24"/>
          <w:vertAlign w:val="baseline"/>
          <w:lang w:val="pl-PL"/>
        </w:rPr>
      </w:pPr>
      <w:r>
        <w:rPr>
          <w:rFonts w:hint="default" w:cs="Times New Roman"/>
          <w:sz w:val="24"/>
          <w:szCs w:val="24"/>
          <w:vertAlign w:val="baseline"/>
          <w:lang w:val="pl-PL"/>
        </w:rPr>
        <w:tab/>
        <w:t>Oferta wyżej wymienionego Wykonawcy jest ofertą, która spełnia kryteria określone w zapytaniu ofertowym Nr 1/2021 i przedstawia najkorzystniejszy bilans kryterium ceny (waga 60 %), kryterium termin gwarancji (waga 20%), kryterium termin realizacji (waga 10%), jak również kryterium termin płatności (waga 10%).</w:t>
      </w:r>
    </w:p>
    <w:p>
      <w:pPr>
        <w:spacing w:line="360" w:lineRule="auto"/>
        <w:jc w:val="both"/>
        <w:rPr>
          <w:rFonts w:hint="default" w:cs="Times New Roman"/>
          <w:sz w:val="24"/>
          <w:szCs w:val="24"/>
          <w:vertAlign w:val="baseline"/>
          <w:lang w:val="pl-PL"/>
        </w:rPr>
      </w:pPr>
      <w:r>
        <w:rPr>
          <w:rFonts w:hint="default" w:cs="Times New Roman"/>
          <w:sz w:val="24"/>
          <w:szCs w:val="24"/>
          <w:vertAlign w:val="baseline"/>
          <w:lang w:val="pl-PL"/>
        </w:rPr>
        <w:tab/>
      </w:r>
    </w:p>
    <w:p>
      <w:pPr>
        <w:spacing w:line="360" w:lineRule="auto"/>
        <w:ind w:firstLine="420" w:firstLineChars="0"/>
        <w:jc w:val="both"/>
        <w:rPr>
          <w:rFonts w:hint="default" w:cs="Times New Roman"/>
          <w:sz w:val="24"/>
          <w:szCs w:val="24"/>
          <w:u w:val="single"/>
          <w:vertAlign w:val="baseline"/>
          <w:lang w:val="pl-PL"/>
        </w:rPr>
      </w:pPr>
      <w:r>
        <w:rPr>
          <w:rFonts w:hint="default" w:cs="Times New Roman"/>
          <w:sz w:val="24"/>
          <w:szCs w:val="24"/>
          <w:u w:val="single"/>
          <w:vertAlign w:val="baseline"/>
          <w:lang w:val="pl-PL"/>
        </w:rPr>
        <w:t>W przedmiotowym postępowaniu w zakresie zapytania ofertowego Nr 1/2021 złożono następujące oferty:</w:t>
      </w:r>
    </w:p>
    <w:p>
      <w:pPr>
        <w:pStyle w:val="249"/>
        <w:spacing w:before="0" w:after="0" w:line="276" w:lineRule="auto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23"/>
        <w:gridCol w:w="1323"/>
        <w:gridCol w:w="1242"/>
        <w:gridCol w:w="12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Nazwa i adres wykonawcy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5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Kryterium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Cena ofertowa brutto- 60%</w:t>
            </w:r>
          </w:p>
        </w:tc>
        <w:tc>
          <w:tcPr>
            <w:tcW w:w="141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Termin gwarancji- 20%</w:t>
            </w:r>
          </w:p>
        </w:tc>
        <w:tc>
          <w:tcPr>
            <w:tcW w:w="129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Termin realizacji- 10 %</w:t>
            </w:r>
          </w:p>
        </w:tc>
        <w:tc>
          <w:tcPr>
            <w:tcW w:w="129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Termin płatności- 10 %</w:t>
            </w:r>
          </w:p>
        </w:tc>
        <w:tc>
          <w:tcPr>
            <w:tcW w:w="129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Suma uzyskanych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STANIMEX SP.J. S.STANISZEWSKI, M.STANISZEWSKI, ul. Małopolska 3, 20-724 Lublin</w:t>
            </w:r>
          </w:p>
        </w:tc>
        <w:tc>
          <w:tcPr>
            <w:tcW w:w="1058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51</w:t>
            </w:r>
          </w:p>
        </w:tc>
        <w:tc>
          <w:tcPr>
            <w:tcW w:w="1411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10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51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KRIMFOTECH PAWEŁ STANISZEWSKI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Uniszowice 50, 21-030 Motycz</w:t>
            </w:r>
          </w:p>
        </w:tc>
        <w:tc>
          <w:tcPr>
            <w:tcW w:w="1058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60</w:t>
            </w:r>
          </w:p>
        </w:tc>
        <w:tc>
          <w:tcPr>
            <w:tcW w:w="1411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10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10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10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90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PKHU „Promotor s.c. W. Puzdrowski &amp; A. Puzdrowska, ul. L.Staffa 38, 82-300 Elbląg</w:t>
            </w:r>
          </w:p>
        </w:tc>
        <w:tc>
          <w:tcPr>
            <w:tcW w:w="1058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57</w:t>
            </w:r>
          </w:p>
        </w:tc>
        <w:tc>
          <w:tcPr>
            <w:tcW w:w="1411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57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ORFIX Polska Sp. z o.o. Sp.k., Kartuska 462, 80- 298 Gdańsk</w:t>
            </w:r>
          </w:p>
        </w:tc>
        <w:tc>
          <w:tcPr>
            <w:tcW w:w="1058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54</w:t>
            </w:r>
          </w:p>
        </w:tc>
        <w:tc>
          <w:tcPr>
            <w:tcW w:w="1411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</w:p>
        </w:tc>
        <w:tc>
          <w:tcPr>
            <w:tcW w:w="1293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54 punktów</w:t>
            </w:r>
          </w:p>
        </w:tc>
      </w:tr>
    </w:tbl>
    <w:p>
      <w:pPr>
        <w:pStyle w:val="249"/>
        <w:spacing w:before="0" w:after="0" w:line="276" w:lineRule="auto"/>
        <w:ind w:left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Ponadto, Zamawiający informuje, że w przedmiotowym postępowaniu została odrzucona oferta następującego Wykonawcy:</w:t>
      </w:r>
    </w:p>
    <w:p>
      <w:pPr>
        <w:spacing w:line="276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pl-PL"/>
        </w:rPr>
        <w:t>PKHU „Promotor s.c. W. Puzdrowski &amp; A. Puzdrowska, ul. L.Staffa 38, 82-300 Elbląg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Uzasadnienie faktyczne i prawne: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Zamawiający wskazuje, że w przedmiotowym postępowaniu oferta wyżej wymienionego Wykonawcy została odrzucona na podstawie Rozdziału VII ust. 3 pkt lit. a i b w zw. z Rozdziałem VI ust. 5 i 6 zapytania ofertowego Nr 1/2021. </w:t>
      </w:r>
    </w:p>
    <w:p>
      <w:pPr>
        <w:spacing w:line="276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276" w:lineRule="auto"/>
        <w:ind w:firstLine="420" w:firstLineChars="0"/>
        <w:jc w:val="both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Zamawiający w dniu 31 maja 2021 r. wezwał Wykonawcę do </w:t>
      </w:r>
      <w:r>
        <w:rPr>
          <w:rFonts w:hint="default" w:ascii="Times New Roman" w:hAnsi="Times New Roman"/>
          <w:sz w:val="24"/>
          <w:szCs w:val="24"/>
          <w:lang w:val="pl-PL"/>
        </w:rPr>
        <w:t>uzupełnienia dokumentów wykazujących umocowanie osób, które podpisały ofertę, tj. poprzez przedłożenie stosownego pełnomocnictwa, z którego wynika takie umocowanie na dzień składania ofert oraz do złożenia czytelnego podpisu w terminie 3 dni pod rygorem jej odrzucenia.</w:t>
      </w:r>
    </w:p>
    <w:p>
      <w:pPr>
        <w:spacing w:line="276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Do dnia 4 czerwca 2021 r. Wykonawca nie przedłożył stosownego pełnomocnictwa, z którego wynikałoby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pl-PL"/>
        </w:rPr>
        <w:t xml:space="preserve"> takie umocowanie ani też nie złożył czytelnego podpisu, stosownie do wezwania Zamawiającego.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MyriadPro-Regular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AFAc&#10;XNECAAAo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5E12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32140E"/>
    <w:rsid w:val="0AF763D3"/>
    <w:rsid w:val="0B36734D"/>
    <w:rsid w:val="0C47791F"/>
    <w:rsid w:val="129003FE"/>
    <w:rsid w:val="15354A4E"/>
    <w:rsid w:val="18992165"/>
    <w:rsid w:val="1971670E"/>
    <w:rsid w:val="1D625D92"/>
    <w:rsid w:val="1EDA3F00"/>
    <w:rsid w:val="205E044D"/>
    <w:rsid w:val="210A0BBB"/>
    <w:rsid w:val="216A7624"/>
    <w:rsid w:val="245A3F72"/>
    <w:rsid w:val="2EB80A41"/>
    <w:rsid w:val="2F8D3156"/>
    <w:rsid w:val="2FCA0BAE"/>
    <w:rsid w:val="2FFE5AE8"/>
    <w:rsid w:val="307A5DE3"/>
    <w:rsid w:val="399B5013"/>
    <w:rsid w:val="39A579ED"/>
    <w:rsid w:val="3AA467C2"/>
    <w:rsid w:val="3B86736C"/>
    <w:rsid w:val="3C1C5D94"/>
    <w:rsid w:val="3C226625"/>
    <w:rsid w:val="448C180E"/>
    <w:rsid w:val="4C9C5132"/>
    <w:rsid w:val="4D5E70C9"/>
    <w:rsid w:val="4F8B7EF4"/>
    <w:rsid w:val="50D96E2B"/>
    <w:rsid w:val="527566D3"/>
    <w:rsid w:val="53837E09"/>
    <w:rsid w:val="559252E3"/>
    <w:rsid w:val="5890732B"/>
    <w:rsid w:val="5A721472"/>
    <w:rsid w:val="5FA9615F"/>
    <w:rsid w:val="611C75FA"/>
    <w:rsid w:val="636B4A59"/>
    <w:rsid w:val="63A108DF"/>
    <w:rsid w:val="640015E6"/>
    <w:rsid w:val="6ECD4C75"/>
    <w:rsid w:val="6EE74DAD"/>
    <w:rsid w:val="70CF2DF3"/>
    <w:rsid w:val="74F1703B"/>
    <w:rsid w:val="752F2584"/>
    <w:rsid w:val="7623054C"/>
    <w:rsid w:val="7A272A2D"/>
    <w:rsid w:val="7A6C145E"/>
    <w:rsid w:val="7AD34C48"/>
    <w:rsid w:val="7B2177C1"/>
    <w:rsid w:val="7C6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Zal-text"/>
    <w:basedOn w:val="1"/>
    <w:uiPriority w:val="0"/>
    <w:pPr>
      <w:widowControl w:val="0"/>
      <w:tabs>
        <w:tab w:val="right" w:leader="dot" w:pos="8674"/>
      </w:tabs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2020-11-01T10:23:00Z</dcterms:created>
  <dc:creator>Klaudia</dc:creator>
  <cp:lastModifiedBy>Klaudia</cp:lastModifiedBy>
  <dcterms:modified xsi:type="dcterms:W3CDTF">2021-06-02T14:34:32Z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1045-11.2.0.10130</vt:lpwstr>
  </property>
</Properties>
</file>